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A83883">
      <w:r>
        <w:fldChar w:fldCharType="begin"/>
      </w:r>
      <w:r>
        <w:instrText xml:space="preserve"> HYPERLINK "</w:instrText>
      </w:r>
      <w:r w:rsidRPr="00A83883">
        <w:instrText>https://www.uvzsr.sk/index.php?option=com_content&amp;view=article&amp;id=4949:289-a-290-vyhlaka-uradu-verejneho-zdravotnictva-slovenskej-republiky-k-innosti-prevadzok-a-organizacii-hromadnych-podujati&amp;catid=250:koronavirus-2019-ncov&amp;Itemid=153</w:instrText>
      </w:r>
      <w:r>
        <w:instrText xml:space="preserve">" </w:instrText>
      </w:r>
      <w:r>
        <w:fldChar w:fldCharType="separate"/>
      </w:r>
      <w:r w:rsidRPr="00AF0558">
        <w:rPr>
          <w:rStyle w:val="Hypertextovprepojenie"/>
        </w:rPr>
        <w:t>https://www.uvzsr.sk/index.php?option=com_content&amp;view=article&amp;id=4949:289-a-290-vyhlaka-uradu-verejneho-zdravotnictva-slovenskej-republiky-k-innosti-prevadzok-a-organizacii-hromadnych-podujati&amp;catid=250:koronavirus-2019-ncov&amp;Itemid=153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7"/>
        <w:gridCol w:w="270"/>
        <w:gridCol w:w="285"/>
      </w:tblGrid>
      <w:tr w:rsidR="00A83883" w:rsidTr="00A8388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83883" w:rsidRDefault="00A83883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289. a 290. VYHLÁŠKA Úradu verejného zdravotníctva Slovenskej republiky k činnosti prevádzok a organizácii hromadných podujatí </w:t>
            </w:r>
          </w:p>
        </w:tc>
        <w:tc>
          <w:tcPr>
            <w:tcW w:w="5000" w:type="pct"/>
            <w:vAlign w:val="center"/>
            <w:hideMark/>
          </w:tcPr>
          <w:p w:rsidR="00A83883" w:rsidRDefault="00A8388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28905" cy="128905"/>
                  <wp:effectExtent l="0" t="0" r="4445" b="4445"/>
                  <wp:docPr id="2" name="Obrázok 2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A83883" w:rsidRDefault="00A8388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28905" cy="128905"/>
                  <wp:effectExtent l="0" t="0" r="4445" b="4445"/>
                  <wp:docPr id="1" name="Obrázok 1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883" w:rsidRDefault="00A83883" w:rsidP="00A83883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A83883" w:rsidTr="00A83883">
        <w:trPr>
          <w:tblCellSpacing w:w="15" w:type="dxa"/>
        </w:trPr>
        <w:tc>
          <w:tcPr>
            <w:tcW w:w="0" w:type="auto"/>
            <w:hideMark/>
          </w:tcPr>
          <w:p w:rsidR="00A83883" w:rsidRPr="00A83883" w:rsidRDefault="00A83883">
            <w:pPr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A83883">
              <w:rPr>
                <w:rFonts w:ascii="Arial" w:hAnsi="Arial" w:cs="Arial"/>
                <w:color w:val="FF0000"/>
                <w:sz w:val="24"/>
                <w:szCs w:val="24"/>
              </w:rPr>
              <w:t xml:space="preserve">Piatok, 10. december 2021 09:01 </w:t>
            </w:r>
          </w:p>
        </w:tc>
      </w:tr>
      <w:tr w:rsidR="00A83883" w:rsidTr="00A83883">
        <w:trPr>
          <w:tblCellSpacing w:w="15" w:type="dxa"/>
        </w:trPr>
        <w:tc>
          <w:tcPr>
            <w:tcW w:w="0" w:type="auto"/>
            <w:hideMark/>
          </w:tcPr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1.   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Výzva pre verejnosť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Upozorňujeme, že epidemiologická situácia na Slovensku je stále veľmi krehká a nestabilná a COVID-19 sa šíri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komunitne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Každodenná prax nám ukazuje, ako ľahko a rýchlo sa dokáže ochorenie prenášať medzi ľuďmi.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Prosíme preto obyvateľov, aby sa zamysleli nad každou osobnou návštevou povolenej prevádzky: zvažujte, či sa napríklad tovar nedá z uvedenej predajne objednať online, alebo či sa nedá zvoliť čas, kedy je v prevádzkach obchodu a služieb menej ľudí.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Otvorenie prevádzok prinesie so sebou zvýšený pohyb ľudí a väčší počet medziľudských kontaktov. Je preto nevyhnutné, aby ste dôsledne dbali na povinné nosenie respirátorov v interiéroch s prekrytými ústami a nosom, dôkladnú hygienu rúk a udržiavanie si odstupov od iných ľudí. V prevádzkach uprednostňujte vopred premyslené nakupovanie viacerých vecí naraz a vyhnite sa tak opakovaným návštevám.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Žiadame prevádzkovateľov, aby k dodržiavaniu nastavených podmienok pristupovali zodpovedne: aby dbali na dôsledné dodržiavanie kapacitných obmedzení, pravidelné vetranie a dezinfekciu plôch a dohliadli na riadne prekrytie horných dýchacích ciest a dodržiavanie rozostupov vo svojom zariadení či prevádzke. 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Ľahkovážnym prístupom situácii nepomôžete. Práve naopak, nedodržiavaním protiepidemických opatrení prispejete k ďalšiemu nekontrolovanému šíreniu nákazy a v konečnom dôsledku pôjdete jedine proti sebe a komunite, v ktorej žijete.</w:t>
            </w:r>
            <w:r>
              <w:rPr>
                <w:rFonts w:ascii="Verdana" w:hAnsi="Verdana" w:cs="Helvetica"/>
                <w:color w:val="000000"/>
                <w:sz w:val="17"/>
                <w:szCs w:val="17"/>
              </w:rPr>
              <w:t xml:space="preserve"> 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2.   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Vyhláška k organizácii hromadných podujatí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Účinnosť vyhlášky: 10.12.2021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hyperlink r:id="rId10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Vyhláška v plnom znení tu</w:t>
              </w:r>
            </w:hyperlink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Zakazuje sa usporadúvať hromadné podujatia. Výnimku majú: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 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   Hromadné podujatia v režime OP do 10 osôb</w:t>
            </w:r>
          </w:p>
          <w:p w:rsidR="00A83883" w:rsidRDefault="00A83883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96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Môžu sa konať len v súvislosti s výkonom práce</w:t>
            </w:r>
          </w:p>
          <w:p w:rsidR="00A83883" w:rsidRDefault="00A83883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96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Zabezpečiť oznam o skutočnosti, že sa HP organizuje v režime OP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  Bohoslužby</w:t>
            </w:r>
          </w:p>
          <w:p w:rsidR="00A83883" w:rsidRDefault="00A83883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96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Maximálna povolená kapacita 1 osoba na 25 štvorcových metrov alebo najviac 30 ľudí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3.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  Sobášne obrady a obrady krstu</w:t>
            </w:r>
          </w:p>
          <w:p w:rsidR="00A83883" w:rsidRDefault="00A83883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96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Maximálne 6 osôb (do tohto počtu sa nezapočítavajú osoby na strane organizátora)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  Pohrebné obrady</w:t>
            </w:r>
          </w:p>
          <w:p w:rsidR="00A83883" w:rsidRDefault="00A83883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96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 kapacitných obmedzení za dodržiavania protiepidemických opatrení stanovených vo vyhláške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  <w:t>Opatrenia pre výkon bohoslužieb, cirkevné a civilné verzie sobášneho, pohrebného obradu a obradu krstu:</w:t>
            </w:r>
          </w:p>
          <w:p w:rsidR="00A83883" w:rsidRDefault="00A83883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dezinfekcia použitých predmetov slúžiacich účelom obradu</w:t>
            </w:r>
          </w:p>
          <w:p w:rsidR="00A83883" w:rsidRDefault="00A83883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zakazuje sa používať obrady pitia z jednej nádoby viac ako jednou osobou</w:t>
            </w:r>
          </w:p>
          <w:p w:rsidR="00A83883" w:rsidRDefault="00A83883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priestoroch, kde sa vykonávajú obrady je organizátor povinný odstrániť nádoby s vodou</w:t>
            </w:r>
          </w:p>
          <w:p w:rsidR="00A83883" w:rsidRDefault="00A83883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ďalšie opatrenia sú vymenované priamo vo vyhláške</w:t>
            </w:r>
          </w:p>
          <w:p w:rsidR="00A83883" w:rsidRDefault="00A83883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zároveň platia aj všeobecné podmienky pre organizáciu HP, ktoré je možné na tieto typy podujatí aplikovať (vymenované nižšie)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/>
              <w:t>5.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  Zasadnutia, schôdze a iné podujatia uskutočňované na základe zákona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  Voľby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  Profesionálne športové súťaže (vymenované vo vyhláške v paragrafe 2, odsek f)</w:t>
            </w:r>
          </w:p>
          <w:p w:rsidR="00A83883" w:rsidRDefault="00A83883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96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 účasti divákov</w:t>
            </w:r>
          </w:p>
          <w:p w:rsidR="00A83883" w:rsidRDefault="00A83883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96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Povinné testovanie hráčov a členov organizačného tímu, ktorí nie sú očkovaní alebo neprekonali COVID-19 (podrobnosti vo vyhláške v paragrafe 6)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  Činnosť karanténneho tréningového centra pre vrcholový šport</w:t>
            </w:r>
          </w:p>
          <w:p w:rsidR="00A83883" w:rsidRDefault="00A83883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96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 na základe súhlasu ministerstiev zdravotníctva a školstva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Všeobecné opatrenia pre hromadné podujatia (paragraf 3 vyhlášky)</w:t>
            </w:r>
          </w:p>
          <w:p w:rsidR="00A83883" w:rsidRDefault="00A83883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vyhradenie miesta konania podujatia a vyznačenie vstupu a výstupu</w:t>
            </w:r>
          </w:p>
          <w:p w:rsidR="00A83883" w:rsidRDefault="00A83883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umožniť vstup len s prekrytými hornými dýchacími cestami - v interiéri ide o respirátory, v exteriéri okrem respirátorov môžu byť aj rúška</w:t>
            </w:r>
          </w:p>
          <w:p w:rsidR="00A83883" w:rsidRDefault="00A83883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organizátor musí byť v každej chvíli schopný preukázať počet účastníkov podujatia</w:t>
            </w:r>
            <w:bookmarkStart w:id="0" w:name="_GoBack"/>
            <w:bookmarkEnd w:id="0"/>
          </w:p>
          <w:p w:rsidR="00A83883" w:rsidRDefault="00A83883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povinný zoznam účastníkov s uvedenými telefonickými alebo mailovými kontaktmi pre prípad epidemiologického vyšetrovania - organizátor je povinný zoznam uchovávať dva týždne po ukončení podujatia a potom zoznam zničiť</w:t>
            </w:r>
          </w:p>
          <w:p w:rsidR="00A83883" w:rsidRDefault="00A83883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zaistiť pri vstupe dezinfekciu rúk návštevníkov</w:t>
            </w:r>
          </w:p>
          <w:p w:rsidR="00A83883" w:rsidRDefault="00A83883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často vetrať, vykonávať častú dezinfekciu priestorov, hlavne dotykových plôch, kľučiek, podláh v interiéri a predmetov</w:t>
            </w:r>
          </w:p>
          <w:p w:rsidR="00A83883" w:rsidRDefault="00A83883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hygienické zariadenia vybaviť tekutým mydlom a papierovými utierkami</w:t>
            </w:r>
          </w:p>
          <w:p w:rsidR="00A83883" w:rsidRDefault="00A83883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zabezpečiť dvojmetrové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rozostupy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účastníkov, to neplatí napríklad pre osoby zo spoločnej domácnosti, partnerov, osoby vykonávajúce športovú činnosť, osoby na HP v režime OP a pod.  </w:t>
            </w:r>
          </w:p>
          <w:p w:rsidR="00A83883" w:rsidRDefault="00A83883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ďalšie, podrobnejšie podmienky sú uvedené vo vyhláške.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Všeobecné opatrenia platia pre všetky povolené HP, pričom niektoré druhy HP majú vo vyhláške stanovené ešte špecifické podmienky pre ich organizáciu (napríklad sobášne obrady a obrady krstu a podobne - čo sme už vypísali vyššie).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!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Regionálne úrady verejného zdravotníctva môžu v súvislosti s povolenými hromadnými podujatiami v rámci svojho územného obvodu z dôvodu epidemiologickej situácie nariadiť prísnejšie opatrenia. 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Na účely vyhlášky sa pod pojmom OP rozumie: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83883" w:rsidRDefault="00A83883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60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Očkovaní (O):</w:t>
            </w:r>
          </w:p>
          <w:p w:rsidR="00A83883" w:rsidRDefault="00A83883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96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najmenej 14 dní a najviac 1 rok po aplikácii druhej dávky očkovacej látky proti ochoreniu COVID-19 s dvojdávkovou schémou </w:t>
            </w:r>
          </w:p>
          <w:p w:rsidR="00A83883" w:rsidRDefault="00A83883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96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najmenej 21 dní a najviac 1 rok po aplikácii prvej dávky očkovacej látky proti ochoreniu COVID-19 s jednodávkovou schémou</w:t>
            </w:r>
          </w:p>
          <w:p w:rsidR="00A83883" w:rsidRDefault="00A83883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96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najmenej 14 dní a najviac 1 rok po aplikácii prvej dávky očkovacej látky proti ochoreniu COVID-19, ak bola prvá dávka podaná do 180 dní od prekonania ochorenia</w:t>
            </w:r>
          </w:p>
          <w:p w:rsidR="00A83883" w:rsidRDefault="00A83883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96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deti do 12 rokov a dvoch mesiacov veku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 </w:t>
            </w:r>
          </w:p>
          <w:p w:rsidR="00A83883" w:rsidRDefault="00A83883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60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Prekonaní (P):</w:t>
            </w:r>
          </w:p>
          <w:p w:rsidR="00A83883" w:rsidRDefault="00A83883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96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osoby, ktoré prekonali COVID-19 pred nie viac ako 180 dňami. Uvedenú skutočnosť je potrebné preukázať na základe pozitívneho výsledku RT-PCR testu, u detí do 12 rokov aj na základe potvrdenia od všeobecného lekára pre deti a dorast vydaného na základe antigénového testu vykonanom v MOM, vydaného do 15.11.2021.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Potvrdenia o očkovaní, negatívnom výsledku testu alebo prekonaní COVID-19 možno nahradiť digitálnym COVID preukazom EÚ. V opačnom prípade je potrebné tieto skutočnosti preukazovať dokladom, z ktorého je určiteľná identita preukazujúcej sa osoby.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  <w:t>3. Vyhláška k činnosti prevádzok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Účinnosť vyhlášky: 10.12.2021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Vyhláška v plnom znení tu: </w:t>
            </w:r>
            <w:hyperlink r:id="rId11" w:history="1">
              <w:r>
                <w:rPr>
                  <w:rStyle w:val="Hypertextovprepojenie"/>
                  <w:rFonts w:ascii="Arial" w:hAnsi="Arial" w:cs="Arial"/>
                  <w:color w:val="0000FF"/>
                  <w:sz w:val="20"/>
                  <w:szCs w:val="20"/>
                </w:rPr>
                <w:t>https://www.minv.sk/swift_data/source/verejna_sprava/vestnik_vlady_sr_rok_2021/vyhlaska_290.pdf</w:t>
              </w:r>
            </w:hyperlink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br/>
              <w:t>V režime základ (teda pre všetkých bez ohľadu na ich imunitný status) môžu fungovať: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Liečebné kúpele a kúpeľné liečebne poskytujúce služby pacientom na základe predpisu lekára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Prevádzky verejného stravovania vrátane trvalých stánkov, ktoré vydávajú jedlá a nápoje zabalené na odber so sebou alebo prostredníctvom donášky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Lekárne, predajne a výdajne zdravotníckych pomôcok, očné optiky vrátane vyšetrenia zraku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Predajne s krmivom pre zvieratá a veterinárne ambulancie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Zásielkový predaj tovarov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Predajne náhradných dielov pre motorové vozidlá, odťahové služby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Práčovne a čistiarne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Čerpacie stanice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Pohrebné služby, prevádzky pohrebísk a krematórií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Služby technickej a emisnej kontroly, zberné miesta pre príjem žiadostí na vydanie tachografických kariet, prevádzky určené na predaj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karnetov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TIR, colné vyhlásenia, vyclievanie alebo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zaclievanie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tovaru, predajné miesta elektronického výberu mýta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Taxislužby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Advokáti, notári, exekútori, správcovia konkurznej podstaty,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mediátori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dražobníci, rozhodcovia, znalci, tlmočníci a prekladatelia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Zberné dvory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Služby dlhodobého ubytovania a karanténneho ubytovania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Závodné, školské a podobné kuchyne a jedálne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Obchodné domy</w:t>
            </w:r>
          </w:p>
          <w:p w:rsidR="00A83883" w:rsidRDefault="00A83883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Prevádzky, kde sa konajú hromadné podujatia, ktoré majú výnimku zo zákazu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Prevádzky, ktoré môžu byť otvorené od 5:00 do 22:00 a môžu fungovať v režime základ (teda pre všetkých bez ohľadu na ich imunitný status):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Predajne potravín (vrátane ambulantného predaja)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Predajne drogérie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Predajne novín a tlačovín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Výdajné miesta tovarov zakúpených na diaľku, vrátane príjmu reklamácií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Výdaj, vrátenie a reklamácia tovaru prostredníctvom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balíkomatov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podobných zariadení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Prevádzky telekomunikačných operátorov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Prevádzky poštových, bankových a iných finančných, poisťovacích a leasingových služieb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Oprava a servis elektroniky, vecí (vrátane obuvi, odevov, vozidiel, bicyklov a podobne), strojov a iných zariadení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Kľúčové služby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Obchodné miesta sieťových odvetví (elektrina, voda, plyn)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Predajne domácich a záhradkárskych potrieb (domáce potreby sú drobný tovar každodenného domáceho použitia, ktorého náhrada v prípade straty alebo poškodenia neznesie odklad).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Nekryté alebo čiastočne kryté trhoviská s predajom sadeníc, kvetov, zeleniny, ovocia, potravín: musia zabezpečiť jednosmerný pohyb zákazníkov, regulovaný vstup a výstup, vzdialenosť predajných miest 2 metre od seba</w:t>
            </w:r>
          </w:p>
          <w:p w:rsidR="00A83883" w:rsidRDefault="00A83883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Prevádzky poskytujúce liečebno-pedagogickú intervenciu alebo terapiu osobám so zdravotným postihnutím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  <w:t>Obchody, ktoré predávajú viac druhov sortimentu, môžu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v režime základ predávať iba ten tovar, ktorý predávajú ostatné prevádzky s povoleným režimom základ.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Len v režime OTP môžu fungovať:</w:t>
            </w:r>
          </w:p>
          <w:p w:rsidR="00A83883" w:rsidRDefault="00A83883">
            <w:pPr>
              <w:pStyle w:val="Normlnywebov"/>
              <w:numPr>
                <w:ilvl w:val="0"/>
                <w:numId w:val="15"/>
              </w:numPr>
              <w:spacing w:before="0" w:beforeAutospacing="0" w:after="0" w:afterAutospacing="0"/>
              <w:ind w:left="60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hotely a podobné služby krátkodobého ubytovania, avšak iba v súvislosti s výkonom práce alebo za účelom návštevy zdravotníckeho zariadenia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Len v režime OP môžu od 10. decembra fungovať (za dodržania podmienok vo vyhláške):</w:t>
            </w:r>
          </w:p>
          <w:p w:rsidR="00A83883" w:rsidRDefault="00A83883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Prevádzky fitness (od 5:00 do 22:00)</w:t>
            </w:r>
          </w:p>
          <w:p w:rsidR="00A83883" w:rsidRDefault="00A83883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Autoškoly</w:t>
            </w:r>
          </w:p>
          <w:p w:rsidR="00A83883" w:rsidRDefault="00A83883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Kaderníctva, holičstvá, prevádzky manikúr alebo pedikúr (od 5:00 do 22:00)</w:t>
            </w:r>
          </w:p>
          <w:p w:rsidR="00A83883" w:rsidRDefault="00A83883">
            <w:pPr>
              <w:pStyle w:val="Normlnywebov"/>
              <w:numPr>
                <w:ilvl w:val="0"/>
                <w:numId w:val="1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Lanovky, vleky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Ostatné prevádzky obchodu môžu byť od 10. decembra otvorené len v režime OP. Iné ako uvedené prevádzky služieb nemôžu byť otvorené. 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Len v režime OP môžu od 25. decembra fungovať (za dodržania podmienok vo vyhláške):</w:t>
            </w:r>
          </w:p>
          <w:p w:rsidR="00A83883" w:rsidRDefault="00A83883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Hotely a podobné služby krátkodobého ubytovania, pričom pre svojich ubytovaných hostí môžu mať otvorené aj reštaurácie a wellness, ktoré sú ich súčasťou</w:t>
            </w:r>
          </w:p>
          <w:p w:rsidR="00A83883" w:rsidRDefault="00A83883">
            <w:pPr>
              <w:pStyle w:val="Normlnywebov"/>
              <w:numPr>
                <w:ilvl w:val="0"/>
                <w:numId w:val="17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hotelov a podobných ubytovacích zariadení musia mať osoby v režime OP navyše potrebný negatívny výsledok testu (opísané nižšie v texte)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Podmienky pre otvorené prevádzky: </w:t>
            </w:r>
          </w:p>
          <w:p w:rsidR="00A83883" w:rsidRDefault="00A83883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umožniť vstup a pobyt v priestoroch len za podmienky prekrytých dýchacích ciest respirátorom</w:t>
            </w:r>
          </w:p>
          <w:p w:rsidR="00A83883" w:rsidRDefault="00A83883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aplikovať dezinfekciu na ruky alebo poskytnúť jednorazové rukavice</w:t>
            </w:r>
          </w:p>
          <w:p w:rsidR="00A83883" w:rsidRDefault="00A83883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zabezpečenie dvojmetrových odstupov v radoch, to neplatí pre osoby zo spoločnej domácnosti alebo osoby s ťažkým zdravotným postihnutím a ich asistentov</w:t>
            </w:r>
          </w:p>
          <w:p w:rsidR="00A83883" w:rsidRDefault="00A83883">
            <w:pPr>
              <w:pStyle w:val="Normlnywebov"/>
              <w:numPr>
                <w:ilvl w:val="0"/>
                <w:numId w:val="1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časté vetranie, pravidelná dezinfekcia dotykových plôch prostriedkami s virucídnym účinkom, vystavenie oznamov o povinnosti dodržiavať opatrenia podľa vyhlášky a oznamov o príslušnom režime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Kapacitné obmedzenia:</w:t>
            </w:r>
          </w:p>
          <w:p w:rsidR="00A83883" w:rsidRDefault="00A83883">
            <w:pPr>
              <w:pStyle w:val="Normlnywebov"/>
              <w:numPr>
                <w:ilvl w:val="0"/>
                <w:numId w:val="19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osoba na 25 štvorcových metrov </w:t>
            </w:r>
          </w:p>
          <w:p w:rsidR="00A83883" w:rsidRDefault="00A83883">
            <w:pPr>
              <w:pStyle w:val="Normlnywebov"/>
              <w:numPr>
                <w:ilvl w:val="0"/>
                <w:numId w:val="19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 má prevádzka menej ako 25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môže v nej byť v jednom čase len jeden zákazník</w:t>
            </w:r>
          </w:p>
          <w:p w:rsidR="00A83883" w:rsidRDefault="00A83883">
            <w:pPr>
              <w:pStyle w:val="Normlnywebov"/>
              <w:numPr>
                <w:ilvl w:val="0"/>
                <w:numId w:val="19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kapacitné obmedzenia sa nevzťahujú na závodné, školské a podobné jedálne definované vo vyhláške, taxislužby, vleky 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Taxislužby</w:t>
            </w:r>
          </w:p>
          <w:p w:rsidR="00A83883" w:rsidRDefault="00A83883">
            <w:pPr>
              <w:pStyle w:val="Normlnywebov"/>
              <w:numPr>
                <w:ilvl w:val="0"/>
                <w:numId w:val="20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obmedzená kapacita prepravovaných osôb na najviac dvoch zákazníkov vo vozidle (neplatí pre osoby, ktoré žijú v spoločnej domácnosti)</w:t>
            </w:r>
          </w:p>
          <w:p w:rsidR="00A83883" w:rsidRDefault="00A83883">
            <w:pPr>
              <w:pStyle w:val="Normlnywebov"/>
              <w:numPr>
                <w:ilvl w:val="0"/>
                <w:numId w:val="20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každom zákazníkovi treba vykonať dezinfekciu prostriedkom s virucídnym účinkom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Obchodné domy:</w:t>
            </w:r>
          </w:p>
          <w:p w:rsidR="00A83883" w:rsidRDefault="00A83883">
            <w:pPr>
              <w:pStyle w:val="Normlnywebov"/>
              <w:numPr>
                <w:ilvl w:val="0"/>
                <w:numId w:val="21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Musia byť uzavreté detské kútiky a sedacie sekcie.</w:t>
            </w:r>
          </w:p>
          <w:p w:rsidR="00A83883" w:rsidRDefault="00A83883">
            <w:pPr>
              <w:pStyle w:val="Normlnywebov"/>
              <w:numPr>
                <w:ilvl w:val="0"/>
                <w:numId w:val="21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Platí zákaz konzumácie jedál a nápojov v priestoroch obchodných domov, vrátane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foodcourtov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Zákazníci si môžu jedlo kúpiť v prevádzkach verejného stravovania iba zabalené pre odber so sebou.</w:t>
            </w:r>
          </w:p>
          <w:p w:rsidR="00A83883" w:rsidRDefault="00A83883">
            <w:pPr>
              <w:pStyle w:val="Normlnywebov"/>
              <w:numPr>
                <w:ilvl w:val="0"/>
                <w:numId w:val="21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Povinnosť vybaviť hygienické zariadenia tekutým mydlom a papierovými utierkami, dezinfekcia zariadení každú hodinu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Prevádzky zariadení starostlivosti o ľudské telo:</w:t>
            </w:r>
          </w:p>
          <w:p w:rsidR="00A83883" w:rsidRDefault="00A83883">
            <w:pPr>
              <w:pStyle w:val="Normlnywebov"/>
              <w:numPr>
                <w:ilvl w:val="0"/>
                <w:numId w:val="22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otvorené môžu byť len kaderníctva, holičstvá, manikúra a pedikúra</w:t>
            </w:r>
          </w:p>
          <w:p w:rsidR="00A83883" w:rsidRDefault="00A83883">
            <w:pPr>
              <w:pStyle w:val="Normlnywebov"/>
              <w:numPr>
                <w:ilvl w:val="0"/>
                <w:numId w:val="22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len pre OP</w:t>
            </w:r>
          </w:p>
          <w:p w:rsidR="00A83883" w:rsidRDefault="00A83883">
            <w:pPr>
              <w:pStyle w:val="Normlnywebov"/>
              <w:numPr>
                <w:ilvl w:val="0"/>
                <w:numId w:val="22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po každom zákazníkovi treba vykonať dezinfekciu prostriedkom s virucídnym účinkom 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Autoškoly, školiace strediská inštruktorov:</w:t>
            </w:r>
          </w:p>
          <w:p w:rsidR="00A83883" w:rsidRDefault="00A83883">
            <w:pPr>
              <w:pStyle w:val="Normlnywebov"/>
              <w:numPr>
                <w:ilvl w:val="0"/>
                <w:numId w:val="2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otvorené len pre OP</w:t>
            </w:r>
          </w:p>
          <w:p w:rsidR="00A83883" w:rsidRDefault="00A83883">
            <w:pPr>
              <w:pStyle w:val="Normlnywebov"/>
              <w:numPr>
                <w:ilvl w:val="0"/>
                <w:numId w:val="2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každom výcviku dezinfikovať interiér trenažéru</w:t>
            </w:r>
          </w:p>
          <w:p w:rsidR="00A83883" w:rsidRDefault="00A83883">
            <w:pPr>
              <w:pStyle w:val="Normlnywebov"/>
              <w:numPr>
                <w:ilvl w:val="0"/>
                <w:numId w:val="2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 výcviku na motorky musí mať každý účastník vlastnú prilbu a ostatné ochranné pomôcky</w:t>
            </w:r>
          </w:p>
          <w:p w:rsidR="00A83883" w:rsidRDefault="00A83883">
            <w:pPr>
              <w:pStyle w:val="Normlnywebov"/>
              <w:numPr>
                <w:ilvl w:val="0"/>
                <w:numId w:val="2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počas teoretickej výučby a skúšok zabezpečiť dvojmetrové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rozostupy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frekventantov, uvedené sa nevzťahuje na inštruktora, lektora a skúšobného komisára</w:t>
            </w:r>
          </w:p>
          <w:p w:rsidR="00A83883" w:rsidRDefault="00A83883">
            <w:pPr>
              <w:pStyle w:val="Normlnywebov"/>
              <w:numPr>
                <w:ilvl w:val="0"/>
                <w:numId w:val="2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kapacita miestnosti je stanovená na 1 osobu na 25 štvorcových metrov; ak má miestnosť menej ako 250 štvorcových metrov, maximálny počet účastníkov je 30</w:t>
            </w:r>
          </w:p>
          <w:p w:rsidR="00A83883" w:rsidRDefault="00A83883">
            <w:pPr>
              <w:pStyle w:val="Normlnywebov"/>
              <w:numPr>
                <w:ilvl w:val="0"/>
                <w:numId w:val="2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 jazdách a záverečných praktických skúškach môže byť vo vozidle len jeden účastník kurzu, inštruktor, resp. skúšobný komisár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Hotely a podobné služby krátkodobého ubytovania</w:t>
            </w:r>
          </w:p>
          <w:p w:rsidR="00A83883" w:rsidRDefault="00A83883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Môžu fungovať v režime OTP iba pre účely krátkodobého ubytovania súvisiace s výkonom práce alebo podnikania či inej obdobnej činnosti a tiež pre účely ubytovania súvisiace s návštevou zdravotníckeho zariadenia</w:t>
            </w:r>
          </w:p>
          <w:p w:rsidR="00A83883" w:rsidRDefault="00A83883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25. decembra môžu hotely poskytovať služby aj pre iné účely, avšak len v režime OP, pričom sa návštevníci musia navyše preukázať negatívnym výsledkom testu na COVID 19:</w:t>
            </w:r>
          </w:p>
          <w:p w:rsidR="00A83883" w:rsidRDefault="00A83883">
            <w:pPr>
              <w:pStyle w:val="Normlnywebov"/>
              <w:numPr>
                <w:ilvl w:val="0"/>
                <w:numId w:val="25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Rt-PCR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alebo LAMP nie starší ako 72 hodín alebo</w:t>
            </w:r>
          </w:p>
          <w:p w:rsidR="00A83883" w:rsidRDefault="00A83883">
            <w:pPr>
              <w:pStyle w:val="Normlnywebov"/>
              <w:numPr>
                <w:ilvl w:val="0"/>
                <w:numId w:val="25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Antigénový test nie starší ako 48 hodín alebo</w:t>
            </w:r>
          </w:p>
          <w:p w:rsidR="00A83883" w:rsidRDefault="00A83883">
            <w:pPr>
              <w:pStyle w:val="Normlnywebov"/>
              <w:numPr>
                <w:ilvl w:val="0"/>
                <w:numId w:val="25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Nazálny antigénový test vykonaný priamo na mieste</w:t>
            </w:r>
          </w:p>
          <w:p w:rsidR="00A83883" w:rsidRDefault="00A83883">
            <w:pPr>
              <w:pStyle w:val="Normlnywebov"/>
              <w:numPr>
                <w:ilvl w:val="0"/>
                <w:numId w:val="26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 hotely a podobné služby krátkodobého ubytovania platí obmedzenie kapacity na 75%</w:t>
            </w:r>
          </w:p>
          <w:p w:rsidR="00A83883" w:rsidRDefault="00A83883">
            <w:pPr>
              <w:pStyle w:val="Normlnywebov"/>
              <w:numPr>
                <w:ilvl w:val="0"/>
                <w:numId w:val="26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Zvýšená frekvencia upratovania, čistenia a dezinfekcie dotykových plôch prostriedkami s virucídnym účinkom, vybavenie hygienických zariadení tekutým mydlom a papierovými utierkami</w:t>
            </w:r>
          </w:p>
          <w:p w:rsidR="00A83883" w:rsidRDefault="00A83883">
            <w:pPr>
              <w:pStyle w:val="Normlnywebov"/>
              <w:numPr>
                <w:ilvl w:val="0"/>
                <w:numId w:val="26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 služby dlhodobého a karanténneho ubytovania sa tieto obmedzenia nevzťahujú</w:t>
            </w:r>
          </w:p>
          <w:p w:rsidR="00A83883" w:rsidRDefault="00A83883">
            <w:pPr>
              <w:pStyle w:val="Normlnywebov"/>
              <w:numPr>
                <w:ilvl w:val="0"/>
                <w:numId w:val="26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Reštaurácie a wellness, ktoré sú súčasťou hotelov, musia postupovať podľa pravidiel uvedených vo vyhláškach. Znamená to, že napríklad hotelové reštaurácie môžu vo svojich priestoroch poskytovať jedlo pre ubytovaných návštevníkov, nie však organizovať oslavy a iné podujatia.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Lanovky a vleky:</w:t>
            </w:r>
          </w:p>
          <w:p w:rsidR="00A83883" w:rsidRDefault="00A83883">
            <w:pPr>
              <w:pStyle w:val="Normlnywebov"/>
              <w:numPr>
                <w:ilvl w:val="0"/>
                <w:numId w:val="27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len v režime OP</w:t>
            </w:r>
          </w:p>
          <w:p w:rsidR="00A83883" w:rsidRDefault="00A83883">
            <w:pPr>
              <w:pStyle w:val="Normlnywebov"/>
              <w:numPr>
                <w:ilvl w:val="0"/>
                <w:numId w:val="27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maximálna kapacita uzavretých kabínkových lanoviek 25 %</w:t>
            </w:r>
          </w:p>
          <w:p w:rsidR="00A83883" w:rsidRDefault="00A83883">
            <w:pPr>
              <w:pStyle w:val="Normlnywebov"/>
              <w:numPr>
                <w:ilvl w:val="0"/>
                <w:numId w:val="27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iné lanovky a vleky bez kapacitných obmedzení, ale za dodržania ostatných platných protiepidemických opatrení (napr. pri státí v rade alebo pri použití otvorenej lanovky prekryté horné dýchacie cesty vo vzdialenosti menšej než dva metre od iných osôb, dodržanie odstupu a pod.)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Fitness centrá:</w:t>
            </w:r>
          </w:p>
          <w:p w:rsidR="00A83883" w:rsidRDefault="00A83883">
            <w:pPr>
              <w:pStyle w:val="Normlnywebov"/>
              <w:numPr>
                <w:ilvl w:val="0"/>
                <w:numId w:val="28"/>
              </w:numPr>
              <w:spacing w:before="0" w:beforeAutospacing="0" w:after="0" w:afterAutospacing="0"/>
              <w:ind w:left="60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 v režime OP</w:t>
            </w:r>
          </w:p>
          <w:p w:rsidR="00A83883" w:rsidRDefault="00A83883">
            <w:pPr>
              <w:pStyle w:val="Normlnywebov"/>
              <w:numPr>
                <w:ilvl w:val="0"/>
                <w:numId w:val="28"/>
              </w:numPr>
              <w:spacing w:before="0" w:beforeAutospacing="0" w:after="0" w:afterAutospacing="0"/>
              <w:ind w:left="60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maximálna kapacita 1 osoba na 25 štvorcových metrov alebo najviac 30 ľudí</w:t>
            </w:r>
          </w:p>
          <w:p w:rsidR="00A83883" w:rsidRDefault="00A83883">
            <w:pPr>
              <w:pStyle w:val="Normlnywebov"/>
              <w:numPr>
                <w:ilvl w:val="0"/>
                <w:numId w:val="28"/>
              </w:numPr>
              <w:spacing w:before="0" w:beforeAutospacing="0" w:after="0" w:afterAutospacing="0"/>
              <w:ind w:left="60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viesť zoznam návštevníkov prevádzky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Wellness v ubytovacích zariadeniach</w:t>
            </w:r>
          </w:p>
          <w:p w:rsidR="00A83883" w:rsidRDefault="00A83883">
            <w:pPr>
              <w:pStyle w:val="Normlnywebov"/>
              <w:numPr>
                <w:ilvl w:val="0"/>
                <w:numId w:val="29"/>
              </w:numPr>
              <w:spacing w:before="0" w:beforeAutospacing="0" w:after="0" w:afterAutospacing="0"/>
              <w:ind w:left="600" w:firstLine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maximálna kapacita 1 osoba na 25 štvorcových metrov alebo najviac 30 ľudí.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!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Regionálne úrady verejného zdravotníctva môžu v rámci svojho územného obvodu z dôvodu epidemiologickej situácie nariadiť prísnejšie opatrenia.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účely vyhlášky sa pod pojmom OTP rozumie:</w:t>
            </w:r>
          </w:p>
          <w:p w:rsidR="00A83883" w:rsidRDefault="00A83883">
            <w:pPr>
              <w:pStyle w:val="Normlnywebov"/>
              <w:numPr>
                <w:ilvl w:val="0"/>
                <w:numId w:val="30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Očkovaní (O):</w:t>
            </w:r>
          </w:p>
          <w:p w:rsidR="00A83883" w:rsidRDefault="00A83883">
            <w:pPr>
              <w:pStyle w:val="Normlnywebov"/>
              <w:numPr>
                <w:ilvl w:val="0"/>
                <w:numId w:val="31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osoby najmenej 14 dní a najviac 1 rok po aplikácii druhej dávky očkovacej látky proti ochoreniu COVID-19 s dvojdávkovou schémou</w:t>
            </w:r>
          </w:p>
          <w:p w:rsidR="00A83883" w:rsidRDefault="00A83883">
            <w:pPr>
              <w:pStyle w:val="Normlnywebov"/>
              <w:numPr>
                <w:ilvl w:val="0"/>
                <w:numId w:val="31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osoby najmenej 21 dní a najviac 1 rok po aplikácii prvej dávky očkovacej látky proti ochoreniu COVID-19 s jednodávkovou schémou</w:t>
            </w:r>
          </w:p>
          <w:p w:rsidR="00A83883" w:rsidRDefault="00A83883">
            <w:pPr>
              <w:pStyle w:val="Normlnywebov"/>
              <w:numPr>
                <w:ilvl w:val="0"/>
                <w:numId w:val="31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osoby najmenej 14 dní a najviac 1 rok po aplikácii prvej dávky očkovacej látky proti ochoreniu COVID-19, ak bola prvá dávka podaná do 180 dní od prekonania ochorenia</w:t>
            </w:r>
          </w:p>
          <w:p w:rsidR="00A83883" w:rsidRDefault="00A83883">
            <w:pPr>
              <w:pStyle w:val="Normlnywebov"/>
              <w:numPr>
                <w:ilvl w:val="0"/>
                <w:numId w:val="31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deti do 12 rokov a dvoch mesiacov veku</w:t>
            </w:r>
          </w:p>
          <w:p w:rsidR="00A83883" w:rsidRDefault="00A83883">
            <w:pPr>
              <w:pStyle w:val="Normlnywebov"/>
              <w:numPr>
                <w:ilvl w:val="0"/>
                <w:numId w:val="32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u w:val="single"/>
              </w:rPr>
              <w:t>Testovaní (T):</w:t>
            </w:r>
          </w:p>
          <w:p w:rsidR="00A83883" w:rsidRDefault="00A83883">
            <w:pPr>
              <w:pStyle w:val="Normlnywebov"/>
              <w:numPr>
                <w:ilvl w:val="0"/>
                <w:numId w:val="33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negatívny výsledok RT-PCR alebo LAMP testu nie starší ako 72 hodín od odberu</w:t>
            </w:r>
          </w:p>
          <w:p w:rsidR="00A83883" w:rsidRDefault="00A83883">
            <w:pPr>
              <w:pStyle w:val="Normlnywebov"/>
              <w:numPr>
                <w:ilvl w:val="0"/>
                <w:numId w:val="33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negatívny výsledok antigénového testu nie starší ako 48 hodín od odberu</w:t>
            </w:r>
          </w:p>
          <w:p w:rsidR="00A83883" w:rsidRDefault="00A83883">
            <w:pPr>
              <w:pStyle w:val="Normlnywebov"/>
              <w:numPr>
                <w:ilvl w:val="0"/>
                <w:numId w:val="34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Prekonaní (P):</w:t>
            </w:r>
          </w:p>
          <w:p w:rsidR="00A83883" w:rsidRDefault="00A83883">
            <w:pPr>
              <w:pStyle w:val="Normlnywebov"/>
              <w:numPr>
                <w:ilvl w:val="0"/>
                <w:numId w:val="35"/>
              </w:numPr>
              <w:spacing w:before="0" w:beforeAutospacing="0" w:after="0" w:afterAutospacing="0"/>
              <w:ind w:left="9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osoby, ktoré prekonali COVID-19 pred nie viac ako 180 dňami. Uvedenú skutočnosť je potrebné preukázať na základe pozitívneho výsledku RT-PCR testu, u detí do 12 rokov aj na základe potvrdenia od všeobecného lekára pre deti a dorast vydaného na základe antigénového testu vykonanom v MOM, vydaného do 15.11.2021.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osoby, ktoré prekonali COVID-19 pred nie viac ako 180 dňami. Uvedenú skutočnosť je potrebné preukázať na základe pozitívneho výsledku RT-PCR testu, u detí do 12 rokov aj na základe potvrdenia od všeobecného lekára pre deti a dorast vydaného na základe antigénového testu vykonanom v MOM, vydaného do 15.11.2021.</w:t>
            </w: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Potvrdenia o očkovaní, negatívnom výsledku testu alebo prekonaní COVID-19 možno nahradiť digitálnym COVID preukazom EÚ. V opačnom prípade je potrebné tieto skutočnosti preukazovať dokladom, z ktorého je určiteľná identita preukazujúcej sa osoby.</w:t>
            </w:r>
          </w:p>
          <w:p w:rsidR="00A83883" w:rsidRDefault="00A83883">
            <w:pPr>
              <w:pStyle w:val="Normlnywebov"/>
              <w:spacing w:before="0" w:beforeAutospacing="0" w:after="0" w:afterAutospacing="0"/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Úrad verejného zdravotníctva Slovenskej republiky</w:t>
            </w:r>
          </w:p>
        </w:tc>
      </w:tr>
    </w:tbl>
    <w:p w:rsidR="00A83883" w:rsidRDefault="00A83883"/>
    <w:sectPr w:rsidR="00A83883" w:rsidSect="00A83883">
      <w:pgSz w:w="11906" w:h="16838" w:code="9"/>
      <w:pgMar w:top="1276" w:right="1077" w:bottom="993" w:left="107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2A"/>
    <w:multiLevelType w:val="multilevel"/>
    <w:tmpl w:val="AA0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14267"/>
    <w:multiLevelType w:val="multilevel"/>
    <w:tmpl w:val="461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11BBE"/>
    <w:multiLevelType w:val="multilevel"/>
    <w:tmpl w:val="E222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4499A"/>
    <w:multiLevelType w:val="multilevel"/>
    <w:tmpl w:val="C1580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8386B70"/>
    <w:multiLevelType w:val="multilevel"/>
    <w:tmpl w:val="0B5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10346"/>
    <w:multiLevelType w:val="multilevel"/>
    <w:tmpl w:val="6E24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B0C75"/>
    <w:multiLevelType w:val="multilevel"/>
    <w:tmpl w:val="136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2156C"/>
    <w:multiLevelType w:val="multilevel"/>
    <w:tmpl w:val="0F7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83C7B"/>
    <w:multiLevelType w:val="multilevel"/>
    <w:tmpl w:val="04D2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94497"/>
    <w:multiLevelType w:val="multilevel"/>
    <w:tmpl w:val="0BE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501FC"/>
    <w:multiLevelType w:val="multilevel"/>
    <w:tmpl w:val="8C3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F5464"/>
    <w:multiLevelType w:val="multilevel"/>
    <w:tmpl w:val="B0CC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85F5A"/>
    <w:multiLevelType w:val="multilevel"/>
    <w:tmpl w:val="AF44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333F6"/>
    <w:multiLevelType w:val="multilevel"/>
    <w:tmpl w:val="38160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10D0497"/>
    <w:multiLevelType w:val="multilevel"/>
    <w:tmpl w:val="943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B05A2"/>
    <w:multiLevelType w:val="multilevel"/>
    <w:tmpl w:val="7EA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8706B"/>
    <w:multiLevelType w:val="multilevel"/>
    <w:tmpl w:val="34CC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84E88"/>
    <w:multiLevelType w:val="multilevel"/>
    <w:tmpl w:val="046E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86427"/>
    <w:multiLevelType w:val="multilevel"/>
    <w:tmpl w:val="E028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6B5716"/>
    <w:multiLevelType w:val="multilevel"/>
    <w:tmpl w:val="524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ED5DE5"/>
    <w:multiLevelType w:val="multilevel"/>
    <w:tmpl w:val="D864F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A2B2452"/>
    <w:multiLevelType w:val="multilevel"/>
    <w:tmpl w:val="101E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E76E41"/>
    <w:multiLevelType w:val="multilevel"/>
    <w:tmpl w:val="210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DE183A"/>
    <w:multiLevelType w:val="multilevel"/>
    <w:tmpl w:val="52CCB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1503C1D"/>
    <w:multiLevelType w:val="multilevel"/>
    <w:tmpl w:val="B9B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481C73"/>
    <w:multiLevelType w:val="multilevel"/>
    <w:tmpl w:val="25E8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9D44B6"/>
    <w:multiLevelType w:val="multilevel"/>
    <w:tmpl w:val="9AE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07BC6"/>
    <w:multiLevelType w:val="multilevel"/>
    <w:tmpl w:val="4154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B066C6"/>
    <w:multiLevelType w:val="multilevel"/>
    <w:tmpl w:val="F996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A3576"/>
    <w:multiLevelType w:val="multilevel"/>
    <w:tmpl w:val="73E8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7234D3"/>
    <w:multiLevelType w:val="multilevel"/>
    <w:tmpl w:val="99EC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F15900"/>
    <w:multiLevelType w:val="multilevel"/>
    <w:tmpl w:val="303E3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8A80E3C"/>
    <w:multiLevelType w:val="multilevel"/>
    <w:tmpl w:val="76FC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255032"/>
    <w:multiLevelType w:val="multilevel"/>
    <w:tmpl w:val="BD56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7410AC"/>
    <w:multiLevelType w:val="multilevel"/>
    <w:tmpl w:val="B832C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9"/>
  </w:num>
  <w:num w:numId="2">
    <w:abstractNumId w:val="26"/>
  </w:num>
  <w:num w:numId="3">
    <w:abstractNumId w:val="17"/>
  </w:num>
  <w:num w:numId="4">
    <w:abstractNumId w:val="22"/>
  </w:num>
  <w:num w:numId="5">
    <w:abstractNumId w:val="18"/>
  </w:num>
  <w:num w:numId="6">
    <w:abstractNumId w:val="27"/>
  </w:num>
  <w:num w:numId="7">
    <w:abstractNumId w:val="2"/>
  </w:num>
  <w:num w:numId="8">
    <w:abstractNumId w:val="11"/>
  </w:num>
  <w:num w:numId="9">
    <w:abstractNumId w:val="28"/>
  </w:num>
  <w:num w:numId="10">
    <w:abstractNumId w:val="3"/>
  </w:num>
  <w:num w:numId="11">
    <w:abstractNumId w:val="8"/>
  </w:num>
  <w:num w:numId="12">
    <w:abstractNumId w:val="20"/>
  </w:num>
  <w:num w:numId="13">
    <w:abstractNumId w:val="7"/>
  </w:num>
  <w:num w:numId="14">
    <w:abstractNumId w:val="21"/>
  </w:num>
  <w:num w:numId="15">
    <w:abstractNumId w:val="24"/>
  </w:num>
  <w:num w:numId="16">
    <w:abstractNumId w:val="30"/>
  </w:num>
  <w:num w:numId="17">
    <w:abstractNumId w:val="15"/>
  </w:num>
  <w:num w:numId="18">
    <w:abstractNumId w:val="12"/>
  </w:num>
  <w:num w:numId="19">
    <w:abstractNumId w:val="16"/>
  </w:num>
  <w:num w:numId="20">
    <w:abstractNumId w:val="19"/>
  </w:num>
  <w:num w:numId="21">
    <w:abstractNumId w:val="0"/>
  </w:num>
  <w:num w:numId="22">
    <w:abstractNumId w:val="6"/>
  </w:num>
  <w:num w:numId="23">
    <w:abstractNumId w:val="25"/>
  </w:num>
  <w:num w:numId="24">
    <w:abstractNumId w:val="32"/>
  </w:num>
  <w:num w:numId="25">
    <w:abstractNumId w:val="34"/>
  </w:num>
  <w:num w:numId="26">
    <w:abstractNumId w:val="9"/>
  </w:num>
  <w:num w:numId="27">
    <w:abstractNumId w:val="4"/>
  </w:num>
  <w:num w:numId="28">
    <w:abstractNumId w:val="33"/>
  </w:num>
  <w:num w:numId="29">
    <w:abstractNumId w:val="1"/>
  </w:num>
  <w:num w:numId="30">
    <w:abstractNumId w:val="10"/>
  </w:num>
  <w:num w:numId="31">
    <w:abstractNumId w:val="31"/>
  </w:num>
  <w:num w:numId="32">
    <w:abstractNumId w:val="14"/>
  </w:num>
  <w:num w:numId="33">
    <w:abstractNumId w:val="13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83"/>
    <w:rsid w:val="00042308"/>
    <w:rsid w:val="00055364"/>
    <w:rsid w:val="001978F0"/>
    <w:rsid w:val="00293B00"/>
    <w:rsid w:val="002A24ED"/>
    <w:rsid w:val="003126A1"/>
    <w:rsid w:val="0036799F"/>
    <w:rsid w:val="00376721"/>
    <w:rsid w:val="003C6B14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30376"/>
    <w:rsid w:val="00943202"/>
    <w:rsid w:val="00963E3F"/>
    <w:rsid w:val="00A75176"/>
    <w:rsid w:val="00A83883"/>
    <w:rsid w:val="00AB6890"/>
    <w:rsid w:val="00AE4AA3"/>
    <w:rsid w:val="00BC1C18"/>
    <w:rsid w:val="00C2446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A83883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8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A83883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8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430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639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abfe52d65c2e324ad7931b7ec7465401420aae3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250%3Akoronavirus-2019-ncov&amp;id=4949%3A289-a-290-vyhlaka-uradu-verejneho-zdravotnictva-slovenskej-republiky-k-innosti-prevadzok-a-organizacii-hromadnych-podujati&amp;tmpl=component&amp;print=1&amp;layout=default&amp;page=&amp;option=com_content&amp;Itemid=153" TargetMode="External"/><Relationship Id="rId11" Type="http://schemas.openxmlformats.org/officeDocument/2006/relationships/hyperlink" Target="https://www.minv.sk/swift_data/source/verejna_sprava/vestnik_vlady_sr_rok_2021/vyhlaska_29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nv.sk/swift_data/source/verejna_sprava/vestnik_vlady_sr_rok_2021/vyhlaska_28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2021-12-10T09:36:00Z</dcterms:created>
  <dcterms:modified xsi:type="dcterms:W3CDTF">2021-12-10T09:39:00Z</dcterms:modified>
</cp:coreProperties>
</file>