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357F0F">
      <w:r>
        <w:fldChar w:fldCharType="begin"/>
      </w:r>
      <w:r>
        <w:instrText xml:space="preserve"> HYPERLINK "</w:instrText>
      </w:r>
      <w:r w:rsidRPr="00357F0F">
        <w:instrText>https://www.uvzsr.sk/index.php?option=com_content&amp;view=article&amp;id=5020:informacia-k-novym-vyhlakam-uvz-sr-novely-vyhlaok-k-reimu-na-hraniciach-innosti-prevadzok-a-karantene-osob&amp;catid=56:tlaove-spravy&amp;Itemid=62</w:instrText>
      </w:r>
      <w:r>
        <w:instrText xml:space="preserve">" </w:instrText>
      </w:r>
      <w:r>
        <w:fldChar w:fldCharType="separate"/>
      </w:r>
      <w:r w:rsidRPr="00216095">
        <w:rPr>
          <w:rStyle w:val="Hypertextovprepojenie"/>
        </w:rPr>
        <w:t>https://www.uvzsr.sk/index.php?option=com_content&amp;view=article&amp;id=5020:informacia-k-novym-vyhlakam-uvz-sr-novely-vyhlaok-k-reimu-na-hraniciach-innosti-prevadzok-a-karantene-osob&amp;catid=56:tlaove-spravy&amp;Itemid=62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279"/>
        <w:gridCol w:w="294"/>
      </w:tblGrid>
      <w:tr w:rsidR="00357F0F" w:rsidTr="00357F0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57F0F" w:rsidRDefault="00357F0F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Informácia k novým vyhláškam ÚVZ SR (novely vyhlášok k režimu na hraniciach, činnosti prevádzok a karanténe osôb) </w:t>
            </w:r>
          </w:p>
        </w:tc>
        <w:tc>
          <w:tcPr>
            <w:tcW w:w="5000" w:type="pct"/>
            <w:vAlign w:val="center"/>
            <w:hideMark/>
          </w:tcPr>
          <w:p w:rsidR="00357F0F" w:rsidRDefault="00357F0F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9065" cy="139065"/>
                  <wp:effectExtent l="0" t="0" r="0" b="0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357F0F" w:rsidRDefault="00357F0F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9065" cy="139065"/>
                  <wp:effectExtent l="0" t="0" r="0" b="0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0F" w:rsidRDefault="00357F0F" w:rsidP="00357F0F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357F0F" w:rsidTr="00357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F0F" w:rsidRDefault="00357F0F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357F0F" w:rsidTr="00357F0F">
        <w:trPr>
          <w:tblCellSpacing w:w="15" w:type="dxa"/>
        </w:trPr>
        <w:tc>
          <w:tcPr>
            <w:tcW w:w="0" w:type="auto"/>
            <w:hideMark/>
          </w:tcPr>
          <w:p w:rsidR="00357F0F" w:rsidRPr="00357F0F" w:rsidRDefault="00357F0F">
            <w:pPr>
              <w:rPr>
                <w:rFonts w:ascii="Arial" w:hAnsi="Arial" w:cs="Arial"/>
                <w:color w:val="999999"/>
                <w:sz w:val="28"/>
                <w:szCs w:val="28"/>
              </w:rPr>
            </w:pPr>
            <w:r w:rsidRPr="00357F0F">
              <w:rPr>
                <w:rFonts w:ascii="Arial" w:hAnsi="Arial" w:cs="Arial"/>
                <w:color w:val="FF0000"/>
                <w:sz w:val="28"/>
                <w:szCs w:val="28"/>
              </w:rPr>
              <w:t xml:space="preserve">Utorok, 15. február 2022 16:24 </w:t>
            </w:r>
          </w:p>
        </w:tc>
      </w:tr>
      <w:tr w:rsidR="00357F0F" w:rsidTr="00357F0F">
        <w:trPr>
          <w:tblCellSpacing w:w="15" w:type="dxa"/>
        </w:trPr>
        <w:tc>
          <w:tcPr>
            <w:tcW w:w="0" w:type="auto"/>
            <w:hideMark/>
          </w:tcPr>
          <w:p w:rsidR="00357F0F" w:rsidRDefault="00357F0F">
            <w:pPr>
              <w:pStyle w:val="Normlnywebov"/>
              <w:spacing w:before="0" w:beforeAutospacing="0" w:after="24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Novelizácia vyhlášok je primárne reakciou na aktuálne dianie súvisiace s Ukrajinou. Zmeny vo vyhláškach boli prerokované s Ministerstvom zahraničných vecí a európskych záležitostí SR, Úradom hraničnej a cudzineckej polície Prezídia Policajného zboru a konzíliom odborníkov.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Vyhlášky sú uverejnené vo Vestníku vlády SR s </w:t>
            </w:r>
            <w:r>
              <w:rPr>
                <w:rFonts w:ascii="Arial" w:hAnsi="Arial" w:cs="Arial"/>
                <w:b/>
                <w:bCs/>
                <w:color w:val="CC0000"/>
                <w:sz w:val="20"/>
                <w:szCs w:val="20"/>
              </w:rPr>
              <w:t>účinnosťou od 16.2.2022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:rsidR="00357F0F" w:rsidRDefault="00357F0F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1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Karanténa</w:t>
              </w:r>
            </w:hyperlink>
          </w:p>
          <w:p w:rsidR="00357F0F" w:rsidRDefault="00357F0F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2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Hranice</w:t>
              </w:r>
            </w:hyperlink>
          </w:p>
          <w:p w:rsidR="00357F0F" w:rsidRDefault="00357F0F" w:rsidP="00357F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3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Prevádzky</w:t>
              </w:r>
            </w:hyperlink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Prehľad zmien vo vyhláškach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Hranice:</w:t>
            </w:r>
          </w:p>
          <w:p w:rsidR="00357F0F" w:rsidRDefault="00357F0F" w:rsidP="00357F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Povinná karanténa sa po vstupe na územie Slovenska nebude vzťahovať na osoby, ktoré na naše územie vstupujú zo susedného štátu, v ktorom boli bezprostredne pred príchodom vystavené ohrozeniu počas vnútroštátneho alebo medzinárodného ozbrojeného konfliktu. Tieto osoby nie sú povinné registrovať sa cez systém eHranica.</w:t>
            </w:r>
          </w:p>
          <w:p w:rsidR="00357F0F" w:rsidRDefault="00357F0F" w:rsidP="00357F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Povinná karanténa a registrácia v systéme eHranica sa rovnako nebudú vzťahovať na osoby, ktoré vstúpia na územie SR z územia susedného štátu z obavy pred vnútroštátnym alebo medzinárodným ozbrojeným konfliktom a ďalej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tranzitujú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do krajiny, v ktorej majú udelený pobyt alebo ktorej sú občanmi. Tieto osoby však musia územie Slovenska opustiť do 72 hodín od vstupu naň.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Karanténa:</w:t>
            </w:r>
          </w:p>
          <w:p w:rsidR="00357F0F" w:rsidRDefault="00357F0F" w:rsidP="00357F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Osoby, ktoré vstúpili na územie Slovenskej republiky z územia susedného štátu, v ktorom boli bezprostredne pred príchodom vystavené ohrozeniu počas vnútroštátneho alebo medzinárodného ozbrojeného konfliktu, budú oprávnené opustiť miesto izolácie alebo karantény na čas nevyhnutný s opustením územia Slovenskej republiky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(poznámka: znamená to napríklad, že ak takáto osoba v rámci OTP režimu v hoteli bude mať pozitívny výsledok testu, môže v rámci päťdňovej izolácie opustiť územie Slovenskej republiky).</w:t>
            </w:r>
          </w:p>
          <w:p w:rsidR="00357F0F" w:rsidRDefault="00357F0F" w:rsidP="00357F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Medzi osoby v osobitnom režime budú zaradené osoby pôsobiace v sektore poľnohospodárstva, potravinárstva a obchodu s potravinami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poznánmka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: tento bod súvisí s personálnymi výpadkami na pracoviskách v dôsledku variantu omikron)</w:t>
            </w:r>
          </w:p>
          <w:p w:rsidR="00357F0F" w:rsidRDefault="00357F0F">
            <w:pPr>
              <w:pStyle w:val="Normlnywebov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Prevádzky:</w:t>
            </w:r>
          </w:p>
          <w:p w:rsidR="00357F0F" w:rsidRDefault="00357F0F" w:rsidP="00357F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Prevádzky poskytujúce hotelové a podobné ubytovacie služby a turistické a ostatné krátkodobé ubytovacie služby budú môcť fungovať v režime OTP.</w:t>
            </w:r>
          </w:p>
          <w:p w:rsidR="00357F0F" w:rsidRDefault="00357F0F">
            <w:pPr>
              <w:pStyle w:val="Normlnywebov"/>
              <w:spacing w:after="24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</w:p>
        </w:tc>
      </w:tr>
    </w:tbl>
    <w:p w:rsidR="00357F0F" w:rsidRDefault="00357F0F"/>
    <w:sectPr w:rsidR="00357F0F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03E"/>
    <w:multiLevelType w:val="multilevel"/>
    <w:tmpl w:val="D3B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80004"/>
    <w:multiLevelType w:val="multilevel"/>
    <w:tmpl w:val="72B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B02BF"/>
    <w:multiLevelType w:val="multilevel"/>
    <w:tmpl w:val="1C3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B5808"/>
    <w:multiLevelType w:val="multilevel"/>
    <w:tmpl w:val="EBCC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F"/>
    <w:rsid w:val="00042308"/>
    <w:rsid w:val="00055364"/>
    <w:rsid w:val="001978F0"/>
    <w:rsid w:val="00293B00"/>
    <w:rsid w:val="002A24ED"/>
    <w:rsid w:val="003126A1"/>
    <w:rsid w:val="00357F0F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57F0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57F0F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20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793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8bc5ec1ff242ae568a615b69bf1e685d10519183" TargetMode="External"/><Relationship Id="rId13" Type="http://schemas.openxmlformats.org/officeDocument/2006/relationships/hyperlink" Target="https://www.minv.sk/swift_data/source/verejna_sprava/vestnik_vlady_sr_rok_2022/vyhlaska_2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minv.sk/swift_data/source/verejna_sprava/vestnik_vlady_sr_rok_2022/vyhlaska_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%3Atlaove-spravy&amp;id=5020%3Ainformacia-k-novym-vyhlakam-uvz-sr-novely-vyhlaok-k-reimu-na-hraniciach-innosti-prevadzok-a-karantene-osob&amp;tmpl=component&amp;print=1&amp;layout=default&amp;page=&amp;option=com_content&amp;Itemid=62" TargetMode="External"/><Relationship Id="rId11" Type="http://schemas.openxmlformats.org/officeDocument/2006/relationships/hyperlink" Target="https://www.minv.sk/swift_data/source/verejna_sprava/vestnik_vlady_sr_rok_2022/vyhlaska_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2022-02-17T13:08:00Z</dcterms:created>
  <dcterms:modified xsi:type="dcterms:W3CDTF">2022-02-17T13:12:00Z</dcterms:modified>
</cp:coreProperties>
</file>