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623FB6">
      <w:r>
        <w:fldChar w:fldCharType="begin"/>
      </w:r>
      <w:r>
        <w:instrText xml:space="preserve"> HYPERLINK "</w:instrText>
      </w:r>
      <w:r w:rsidRPr="00623FB6">
        <w:instrText>http://www.uvzsr.sk/index.php?option=com_content&amp;view=article&amp;id=4404:uvz-sr-zvladnite-horuavy-bez-zdravotnych-rizik&amp;catid=56:tlaove-spravy&amp;Itemid=62</w:instrText>
      </w:r>
      <w:r>
        <w:instrText xml:space="preserve">" </w:instrText>
      </w:r>
      <w:r>
        <w:fldChar w:fldCharType="separate"/>
      </w:r>
      <w:r w:rsidRPr="007F44ED">
        <w:rPr>
          <w:rStyle w:val="Hypertextovprepojenie"/>
        </w:rPr>
        <w:t>http://www.uvzsr.sk/index.php?option=com_content&amp;view=article&amp;id=4404:uvz-sr-zvladnite-horuavy-bez-zdravotnych-rizik&amp;catid=56:tlaove-spravy&amp;Itemid=62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3"/>
        <w:gridCol w:w="270"/>
        <w:gridCol w:w="285"/>
      </w:tblGrid>
      <w:tr w:rsidR="00623FB6" w:rsidTr="00623FB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23FB6" w:rsidRDefault="00623FB6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ÚVZ SR: Zvládnite horúčavy bez zdravotných rizík </w:t>
            </w:r>
          </w:p>
        </w:tc>
        <w:tc>
          <w:tcPr>
            <w:tcW w:w="5000" w:type="pct"/>
            <w:vAlign w:val="center"/>
            <w:hideMark/>
          </w:tcPr>
          <w:p w:rsidR="00623FB6" w:rsidRDefault="00623FB6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1445" cy="131445"/>
                  <wp:effectExtent l="0" t="0" r="1905" b="1905"/>
                  <wp:docPr id="3" name="Obrázok 3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23FB6" w:rsidRDefault="00623FB6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1445" cy="131445"/>
                  <wp:effectExtent l="0" t="0" r="1905" b="1905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FB6" w:rsidRDefault="00623FB6" w:rsidP="00623FB6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23FB6" w:rsidTr="00623F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FB6" w:rsidRDefault="00623FB6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0" w:history="1">
              <w:r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623FB6" w:rsidTr="00623FB6">
        <w:trPr>
          <w:tblCellSpacing w:w="15" w:type="dxa"/>
        </w:trPr>
        <w:tc>
          <w:tcPr>
            <w:tcW w:w="0" w:type="auto"/>
            <w:hideMark/>
          </w:tcPr>
          <w:p w:rsidR="00623FB6" w:rsidRDefault="00623FB6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 xml:space="preserve">Utorok, 28 Júl 2020 08:00 </w:t>
            </w:r>
          </w:p>
        </w:tc>
      </w:tr>
      <w:tr w:rsidR="00623FB6" w:rsidTr="00623FB6">
        <w:trPr>
          <w:tblCellSpacing w:w="15" w:type="dxa"/>
        </w:trPr>
        <w:tc>
          <w:tcPr>
            <w:tcW w:w="0" w:type="auto"/>
            <w:hideMark/>
          </w:tcPr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860040" cy="1894840"/>
                  <wp:effectExtent l="0" t="0" r="0" b="0"/>
                  <wp:docPr id="1" name="Obrázok 1" descr="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Vysoké vonkajšie teploty môžu spôsobiť prehriatie organizmu a zdravotné komplikácie - zvýšenie telesnej teploty, malátnosť, ospalosť, bolesti hlavy, závraty, nevoľnosť, či zvracanie. Prinášame základné pravidlá prevencie proti následkom horúčav.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Dodržiavajte pitný režim, aj keď necítite smäd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</w:p>
          <w:p w:rsidR="00623FB6" w:rsidRDefault="00623FB6">
            <w:pPr>
              <w:pStyle w:val="Normlnywebov"/>
              <w:numPr>
                <w:ilvl w:val="0"/>
                <w:numId w:val="1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Dospelý človek by mal počas dňa vypiť najmenej tri litre vody.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 horúčavách obmedzte nápoje s obsahom cukru, chinínu, kávu i alkohol. Ideálna je obyčajná voda. Pite pravidelne, v menších dávkach, nie ľadové, skôr vlažné nápoje. Potreba pitia rastie nielen v závislosti od vonkajšej teploty, ale aj od telesnej aktivity a zdravotného stavu. Najmä u detí dbajte na to, aby pili pred, počas i po fyzickej námahe. Vodu pite aj vtedy, keď smäd necítite.</w:t>
            </w:r>
          </w:p>
          <w:p w:rsidR="00623FB6" w:rsidRDefault="00623FB6">
            <w:pPr>
              <w:pStyle w:val="Normlnywebov"/>
              <w:numPr>
                <w:ilvl w:val="0"/>
                <w:numId w:val="1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 deti je na uhasenie smädu najlepšia čistá pitná voda,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môžete ju striedať s neperlivými minerálnymi vodami a nesladenými ovocnými či bylinkovými čajmi. Množstvo vody, ktoré detský organizmus potrebuje, závisí aj od veku a hmotnosti. U novorodenca sa pohybuje od 60 do 100 ml na kilogram hmotnosti, u batoľaťa 120 ml/kg , u dieťaťa v predškolskom veku je to 100 ml/kg, v školskom veku 70 ml/kg, neskôr  sa odporúča za 24 hodín vypiť cca 50 ml na kilogram hmotnosti.</w:t>
            </w:r>
          </w:p>
          <w:p w:rsidR="00623FB6" w:rsidRDefault="00623FB6">
            <w:pPr>
              <w:pStyle w:val="Normlnywebov"/>
              <w:numPr>
                <w:ilvl w:val="0"/>
                <w:numId w:val="1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Mimoriadne dôležité je dodržiavanie pitného režimu pre seniorov.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Ich organizmus obsahuje menej tekutín, orgány pracujú pomalšie a nedokážu vylučovať tekutiny spoločne s odpadovými látkami. Dennú dávku - približne 1,5 až 2 litre tekutín - by si mali rovnomerne rozložiť počas celého dňa. Najvhodnejšia je čistá pitná voda, pri výbere minerálnych vôd venujte zvýšenú pozornosť obsahu sodíka. Starší ľudia veľmi často trpia na vysoký krvný tlak a obsah sodíka vo vode by im mohol stav zhoršiť. Vo vyššom veku je dôležitý aj príjem vitamínov, ktoré môže senior dostať priamo v nápoji. Vhodné sú nesladené ovocné šťavy alebo džúsy bez chemických prísad, ktoré  je dobré zriediť vodou.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Chráňte si hlavu vhodnou pokrývkou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</w:p>
          <w:p w:rsidR="00623FB6" w:rsidRDefault="00623FB6">
            <w:pPr>
              <w:pStyle w:val="Normlnywebov"/>
              <w:numPr>
                <w:ilvl w:val="0"/>
                <w:numId w:val="2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Letné oblečenie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by malo byť ľahké, vzdušné, voľnejšieho strihu, skôr svetlých farieb. Syntetické materiály nie sú vhodné, pretože neumožňujú odparovanie potu. Pozor na zvýšenú fyzickú námahu – robievajte si častejšie prestávky v tieni a v čase medzi 11-15 hodinou sa na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slnku nezdržiavajte.</w:t>
            </w:r>
          </w:p>
          <w:p w:rsidR="00623FB6" w:rsidRDefault="00623FB6">
            <w:pPr>
              <w:pStyle w:val="Normlnywebov"/>
              <w:numPr>
                <w:ilvl w:val="0"/>
                <w:numId w:val="2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V horúčavách nepodceňte riziko úpalu.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Najmä u detí a seniorov je potrebné chrániť sa v exteriéri vhodnou pokrývkou hlavy, slnečnými okuliarmi a ochranným krémom s vysokým ochranným faktorom proti UV žiareniu. Úpal vzniká intenzívnym priamym slnečným žiarením na nechránenú hlavu a zátylok. Prejavuje sa zvýšenou telesnou teplotou, bolesťami hlavy, povrchným a zrýchleným dýchaním, rýchlym pulzom a nevoľnosťou. Deti mladšie ako jeden rok by sa vôbec nemali vystavovať slnečnému žiareniu.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Tienenie, vetranie, klimatizácia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</w:p>
          <w:p w:rsidR="00623FB6" w:rsidRDefault="00623FB6">
            <w:pPr>
              <w:pStyle w:val="Normlnywebov"/>
              <w:numPr>
                <w:ilvl w:val="0"/>
                <w:numId w:val="3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Domovy a pracoviská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zabezpečte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pred prenikaním priamych slnečných lúčov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cez okná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tienením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napríklad žalúziami alebo roletami. Zvýšený pohyb vzduchu zabezpečte vetraním.</w:t>
            </w:r>
          </w:p>
          <w:p w:rsidR="00623FB6" w:rsidRDefault="00623FB6">
            <w:pPr>
              <w:pStyle w:val="Normlnywebov"/>
              <w:numPr>
                <w:ilvl w:val="0"/>
                <w:numId w:val="3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Pri používaní ventilátorov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je potrebné ich umiestniť a nasmerovať mimo zamestnancov. Prúd vzduchu dlhší čas nasmerovaný do tváre prispieva k zápalom očí, uší, dutín, k bolestiam zubu a ďalším zdravotným problémom. Priestory je vhodnejšie skôr vetrať ako klimatizovať, ak je to možné. </w:t>
            </w:r>
          </w:p>
          <w:p w:rsidR="00623FB6" w:rsidRDefault="00623FB6">
            <w:pPr>
              <w:pStyle w:val="Normlnywebov"/>
              <w:numPr>
                <w:ilvl w:val="0"/>
                <w:numId w:val="3"/>
              </w:numPr>
              <w:spacing w:before="0" w:beforeAutospacing="0" w:after="12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Pri použití klimatizácie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dbajte na prísny režim čistenia podľa pokynov výrobcu - vzhľadom na aktuálnu situáciu je mimoriadne vhodná aj jej zvýšená dezinfekcia. Udržujte v čistote klimatizačnú jednotku, filtre a vzduchové prieduchy. Výparník klimatizačnej jednotky dezinfikujte častejšie. Správnou údržbou klimatizácie predchádzate tomu, aby bola zdrojom patogénov v priestore. 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!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Pamätajte si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Pri prechode z chladného do horúceho prostredia môže prísť k tzv. teplotnému šoku, ktorý dokáže celkovo oslabiť organizmus. Klimatizáciu je preto vhodné nastaviť tak, aby rozdiel teplôt medzi vonkajším a vnútorným prostredím nebol vyšší ako 5 maximálne 7 stupňov Celzia. 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Kúpte sa bezpečne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</w:p>
          <w:p w:rsidR="00623FB6" w:rsidRDefault="00623FB6">
            <w:pPr>
              <w:pStyle w:val="Normlnywebov"/>
              <w:numPr>
                <w:ilvl w:val="0"/>
                <w:numId w:val="4"/>
              </w:numPr>
              <w:spacing w:before="0" w:beforeAutospacing="0" w:after="12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Z pohľadu kvality vody na kúpanie je najbezpečnejšie navštevovať oficiálne prevádzkované prírodné a umelé kúpaliská ale aj vybrané prírodné vodné plochy bez prevádzkovateľa. Miestne príslušné regionálne úrady verejného zdravotníctva na prírodných vodných plochách bez prevádzkovateľa monitorujú kvalitu vody a na prevádzkovaných kúpaliskách kontrolujú kvalitu vody aj dodržiavanie ďalších povinností vyplývajúcich z platnej legislatívy. </w:t>
            </w:r>
          </w:p>
          <w:p w:rsidR="00623FB6" w:rsidRDefault="00623FB6">
            <w:pPr>
              <w:pStyle w:val="Normlnywebov"/>
              <w:numPr>
                <w:ilvl w:val="0"/>
                <w:numId w:val="4"/>
              </w:numPr>
              <w:spacing w:before="0" w:beforeAutospacing="0" w:after="12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Pred návštevou kúpalísk s povolenou prevádzkou sa informujte o ich aktuálnom stave. Aktuálne výsledky kontrol uverejňujeme počas letnej kúpacej sezóny pravidelne v týždňových intervaloch (vždy v piatok) na webe Úradu verejného zdravotníctva SR a na internetových stránkach 36 regionálnych úradov verejného zdravotníctva.</w:t>
            </w:r>
          </w:p>
          <w:p w:rsidR="00623FB6" w:rsidRDefault="00623FB6">
            <w:pPr>
              <w:pStyle w:val="Normlnywebov"/>
              <w:numPr>
                <w:ilvl w:val="0"/>
                <w:numId w:val="4"/>
              </w:numPr>
              <w:spacing w:before="0" w:beforeAutospacing="0" w:after="12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Tohtoročnú kúpaciu sezónu na umelých a prírodných kúpaliskách ovplyvňujú protiepidemické opatrenia prijaté pre pandémiu ochorenia COVID-19. Dôležité informácie o zdravotne bezpečnom kúpaní sa pre verejnosť a hygienických podmienkach pre prevádzky kúpalísk nájdete v </w:t>
            </w:r>
            <w:hyperlink r:id="rId12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Manuáli letnej kúpacej sezóny 2020</w:t>
              </w:r>
            </w:hyperlink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Odbor hygieny životného prostredia, Odbor hygieny detí a mládeže, Referát komunikačný ÚVZ SR</w:t>
            </w:r>
          </w:p>
        </w:tc>
      </w:tr>
    </w:tbl>
    <w:p w:rsidR="00623FB6" w:rsidRDefault="00623FB6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70"/>
        <w:gridCol w:w="285"/>
      </w:tblGrid>
      <w:tr w:rsidR="00623FB6" w:rsidTr="00623FB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23FB6" w:rsidRDefault="00623FB6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ÚVZ SR: Manuál letnej kúpacej sezóny 2020 </w:t>
            </w:r>
          </w:p>
        </w:tc>
        <w:tc>
          <w:tcPr>
            <w:tcW w:w="5000" w:type="pct"/>
            <w:vAlign w:val="center"/>
            <w:hideMark/>
          </w:tcPr>
          <w:p w:rsidR="00623FB6" w:rsidRDefault="00623FB6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1445" cy="131445"/>
                  <wp:effectExtent l="0" t="0" r="1905" b="1905"/>
                  <wp:docPr id="6" name="Obrázok 6" descr="Tlačiť">
                    <a:hlinkClick xmlns:a="http://schemas.openxmlformats.org/drawingml/2006/main" r:id="rId13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lačiť">
                            <a:hlinkClick r:id="rId13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23FB6" w:rsidRDefault="00623FB6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1445" cy="131445"/>
                  <wp:effectExtent l="0" t="0" r="1905" b="1905"/>
                  <wp:docPr id="5" name="Obrázok 5" descr="E-mail">
                    <a:hlinkClick xmlns:a="http://schemas.openxmlformats.org/drawingml/2006/main" r:id="rId14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-mail">
                            <a:hlinkClick r:id="rId14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FB6" w:rsidRDefault="00623FB6" w:rsidP="00623FB6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23FB6" w:rsidTr="00623F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FB6" w:rsidRDefault="00623FB6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5" w:history="1">
              <w:r>
                <w:rPr>
                  <w:rStyle w:val="Hypertextovprepojenie"/>
                  <w:rFonts w:ascii="Helvetica" w:hAnsi="Helvetica" w:cs="Helvetica"/>
                  <w:sz w:val="18"/>
                  <w:szCs w:val="18"/>
                </w:rPr>
                <w:t xml:space="preserve">Tlačové správy </w:t>
              </w:r>
            </w:hyperlink>
          </w:p>
        </w:tc>
      </w:tr>
      <w:tr w:rsidR="00623FB6" w:rsidTr="00623FB6">
        <w:trPr>
          <w:tblCellSpacing w:w="15" w:type="dxa"/>
        </w:trPr>
        <w:tc>
          <w:tcPr>
            <w:tcW w:w="0" w:type="auto"/>
            <w:hideMark/>
          </w:tcPr>
          <w:p w:rsidR="00623FB6" w:rsidRDefault="00623FB6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t xml:space="preserve">Piatok, 19 Jún 2020 14:11 </w:t>
            </w:r>
          </w:p>
        </w:tc>
      </w:tr>
      <w:tr w:rsidR="00623FB6" w:rsidTr="00623FB6">
        <w:trPr>
          <w:tblCellSpacing w:w="15" w:type="dxa"/>
        </w:trPr>
        <w:tc>
          <w:tcPr>
            <w:tcW w:w="0" w:type="auto"/>
            <w:hideMark/>
          </w:tcPr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35CAE"/>
                <w:sz w:val="20"/>
                <w:szCs w:val="20"/>
              </w:rPr>
              <w:drawing>
                <wp:inline distT="0" distB="0" distL="0" distR="0">
                  <wp:extent cx="2019300" cy="2860040"/>
                  <wp:effectExtent l="0" t="0" r="0" b="0"/>
                  <wp:docPr id="4" name="Obrázok 4" descr="AKO_SA_SPRAVAT_NA_KUPALISKU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KO_SA_SPRAVAT_NA_KUPALISKU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Tohtoročnú kúpaciu sezónu na umelých a prírodných kúpaliskách ovplyvňujú protiepidemické opatrenia prijaté pre pandémiu ochorenia COVID-19. Úrad verejného zdravotníctva Slovenskej republiky (ÚVZ SR) zverejňuje zásady zdravotne bezpečného kúpania sa pre verejnosť a hygienické podmienky pre prevádzky kúpalísk.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Ako sa v súčasnej situácii správať na kúpalisku/odporúčania pre verejnosť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Nenavštevujte kúpalisko, ak ste chorí alebo máte príznaky ochorenia – ohrozujete seba aj ostatných.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vstupe na kúpalisko si dezinfikujte ruky – na častú dezinfekciu a umývanie rúk dbajte počas celého pobytu na kúpalisku u seba i detí a vyhýbajte sa dotyku očí, nosa a úst.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pobyte na voľných oddychových plochách odporúčame dodržiavať odstup dva metre od okolitých oddychujúcich jednotlivcov, členov skupín či domácností.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Dvojmetrové odstupy odporúčame dodržiavať aj pri pohybe po areáli kúpaliska – bezpečnú vzdialenosť dodržiavajte najmä v šatniach a sprchách, na toaletách, v radoch na služby a pod.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Vyhýbajte sa zoskupovaniu a úzkym kontaktom s neznámymi osobami.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Uprednostňujte bezkontaktné platby.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Rešpektujte pokyny a zavedené postupy prevádzkovateľa kúpaliska.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kúpalisku nemusia nosiť rúška návštevníci ani zamestnanci.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!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Pamätajte si: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Ochorenie COVID-19 je kvapôčkovou nákazou, ktorá sa šíri kontaktom s nakazenou osobou alebo kontaktom s kontaminovanými povrchmi. V súčasnosti neexistujú dôkazy o tom, že nový koronavírus spôsobujúci ochorenie COVID-19 sa môže šíriť vodou na kúpanie. 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Čo musí splniť prevádzkovateľ kúpaliska v súčasnej situácii: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Pri vstupe na kúpalisko musia zabezpečiť dezinfekciu na ruky pre návštevníkov.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Na voľných oddychových plochách sa odporúča dodržiavanie odstupu medzi jednotlivcami alebo členmi skupín či domácností najmenej 2 metre.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Na kúpaliskách je potrebné zabezpečiť nefunkčnosť pitných fontánok.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Prevádzka bazéna tak, ako aj za obvyklej situácie, môže byť obnovená iba na základe vyhovujúceho výsledku analýzy kvality vody na kúpanie.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Pred obnovením prevádzky umelého kúpaliska sa musia bazény bez recirkulácie vypustiť, mechanicky vyčistiť, vydezinfikovať prostriedkami s virucídnymi účinkami a napustiť novou vodou. 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Pri bazénoch s recirkuláciou sa musí prečistiť celý objem vody na recirkulačnom zariadení.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Vyčistiť a vydezinfikovať prostriedkami s virucídnymi účinkami sa musí technické príslušenstvo bazénov vrátane rozvodov a recirkulačných zariadení. 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úprave bazénovej vody sa musia používať osvedčené technologické postupy a predpísaný obsah voľného chlóru v zmysle platnej legislatívy; frekvencia prevádzkovej kontroly voľného chlóru sa zvýšila na dvojnásobok.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prevádzke bazéna pre dojčatá a batoľatá musí byť zabezpečený dostatok času na dezinfekciu používaných priestorov po každej skupine kúpajúcich.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Potrebné je zvýšiť frekvenciu upratovania, čistenia a dezinfekcie plôch, priestorov, športových pomôcok a zariadení kúpalísk. Zintenzívniť je potrebné najmä čistenie často dotykových povrchov (toalety, dvere, stoly, sedadlá, operadlá, zábradlia).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Hygienické zariadenia prevádzky musia byť vybavené tekutým mydlom a papierovými utierkami. </w:t>
            </w:r>
          </w:p>
          <w:p w:rsidR="00623FB6" w:rsidRDefault="00623FB6">
            <w:pPr>
              <w:pStyle w:val="Normlnywebov"/>
              <w:spacing w:before="0" w:beforeAutospacing="0" w:after="0" w:afterAutospacing="0" w:line="252" w:lineRule="auto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Povinností prevádzkovateľov umelých a prírodných organizovaných kúpalísk v čase pandémie ochorenia COVID-19 sú stanovené v súlade s platnými opatreniami Úradu verejného zdravotníctva SR pri ohrození verejného zdravia. 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Ich kompletné znenie nájdete na oficiálnom webe ÚVZ SR.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pri kúpaní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Z pohľadu kvality vody na kúpanie je najbezpečnejšie navštevovať oficiálne prevádzkované a schválené kúpaliská (okrem kvality na nich RÚVZ v SR kontrolujú aj dodržiavanie ďalších povinností, ktoré im vyplývajú z legislatívy) a prírodné vodné plochy, ktoré sú regionálnymi úradmi verejného zdravotníctva monitorované. 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Pred návštevou kúpalísk s povolenou prevádzkou sa informujte o ich aktuálnom stave. Aktuálne výsledky kontrol uverejňujeme počas letnej kúpacej sezóny pravidelne v týždňových intervaloch (vždy v piatok) na webe Úradu verejného zdravotníctva SR a na internetových stránkach 36 regionálnych úradov verejného zdravotníctva.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!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Pamätajte si: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Kontrolu kvality vody na sezónnych umelých kúpaliskách a prírodných kúpaliskách s organizovanou rekreáciou zabezpečujú prevádzkovatelia. Regionálne úrady verejného zdravotníctva v SR vykonávajú na kúpaliskách štátny zdravotný dozor a na najviac využívaných prírodných vodných plochách bez prevádzkovateľa vykonávajú v pravidelných dvojtýždňových intervaloch monitorovanie kvality vody na kúpanie. Menšie lokality, ktoré sú na kúpanie využívané len príležitostne počas horúcich dní a víkendov, sú monitorované orientačne – jeden až trikrát za kúpaciu sezónu, prípadne podľa aktuálnej situácie.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kúpania sa na prírodných vodných plochách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Nevstupujte do neznámej stojatej či tečúcej vody.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Nepreceňujte svoje schopnosti a sily, do hlbokej vody by sa mali odvážiť iba zdatní plavci a ani tí nikdy nie jednotlivo.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Nevstupujte do vody, ktorá na základe senzorických vlastností (farba, zákal, priehľadnosť) pôsobí odpudivo.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Nevstupujte do zelenej vody s premnoženými riasami a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sinicami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 nahromadeným odpadom. Deťom nedovoľte hrať sa s vysušeným vodným kvetom vznikajúcim po poklese hladín v zátokách a na brehu.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Nekúpte sa vo vodách, kde sa zhromažďuje vodné vtáctvo a v okolí ktorých ste našli uhynuté vtáky a zvieratá.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Rešpektujte označenia o zákaze kúpania sa a upozornenia v okolí vodnej plochy, dodržiavajte pokyny prevádzkovateľov kúpalísk.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kúpaní sa čo najskôr dôkladne osprchujte a prezlečte do suchého oblečenia, po príchode domov si dôkladne vyperte plavky.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kúpania sa na umelých kúpaliskách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Pred každým vstupom do bazéna sa osprchujte a prejdite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brodiskom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, môže to znížiť riziko znečistenia vody až desaťnásobne.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Každý návštevník kúpaliska môže byť zdrojom znečistenia bazénovej vody – okrem zvyškov kože a vlasov ľudia vnášajú do vody i pot, zvyšky kozmetických prostriedkov, opaľovacích krémov a podobne.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Pred vstupom do bazéna si všimnite farbu vody, zákal či zápach, respektíve plávajúce nečistoty na hladine.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Nekúpte sa vo vode, ak páchne po moči alebo výrazne po chlóre, na stenách bazéna sú slizovité povlaky a steny a dno bazéna sú poškodené.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Rešpektujte výstražné označenia pri bazéne.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Neskáčte do vody tam, kde je to zakázané, môžete ublížiť nielen sebe, ale aj iným ľuďom.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kúpaní sa čo najskôr dôkladne osprchujte a prezlečte do suchého oblečenia, po príchode domov si dôkladne vyperte plavky.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Používajte WC a dodržiavajte zásady osobnej hygieny.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Zásady kúpania sa pre deti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Pred vstupom do bazéna je potrebné deti osprchovať, rovnako treba postupovať aj po ukončení kúpania – vtedy je vhodné použiť klasické mydlo, ktoré zabezpečí odstránenie bakteriálnej mikroflóry z kože a zbaví zvyškov chlóru.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Deti do troch rokov majú mať v bazéne z hygienických dôvodov plavky s priliehavou gumičkou okolo bruška a stehien.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Deti veku primeraným spôsobom upozornite na zákaz pitia vody z bazéna.</w:t>
            </w:r>
          </w:p>
          <w:p w:rsidR="00623FB6" w:rsidRDefault="00623FB6" w:rsidP="00623FB6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52" w:lineRule="auto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Nikdy nenechávajte deti bez dozoru.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!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Pamätajte si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Kúpanie je určené pre zdravých ľudí, ktorí majú normálnu imunitu a neporušenú pokožku, tá, ak je poškodená, môže byť vstupnou cestou infekcie – pri kúpaní sa nie je možné totiž úplne vylúčiť kontakt s rôznymi druhmi mikroorganizmov. 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Mgr. RNDr. MUDr. Ján Mikas, PhD.</w:t>
            </w:r>
          </w:p>
          <w:p w:rsidR="00623FB6" w:rsidRDefault="00623FB6">
            <w:pPr>
              <w:pStyle w:val="Normlnywebov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hlavný hygienik Slovenskej republiky</w:t>
            </w:r>
          </w:p>
        </w:tc>
      </w:tr>
    </w:tbl>
    <w:p w:rsidR="00623FB6" w:rsidRDefault="00623FB6">
      <w:r>
        <w:rPr>
          <w:rStyle w:val="articleseparator"/>
          <w:rFonts w:ascii="Helvetica" w:hAnsi="Helvetica" w:cs="Helvetica"/>
          <w:color w:val="333333"/>
          <w:sz w:val="18"/>
          <w:szCs w:val="18"/>
        </w:rPr>
        <w:lastRenderedPageBreak/>
        <w:t> </w:t>
      </w:r>
    </w:p>
    <w:sectPr w:rsidR="0062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FC8"/>
    <w:multiLevelType w:val="multilevel"/>
    <w:tmpl w:val="00E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08D3"/>
    <w:multiLevelType w:val="multilevel"/>
    <w:tmpl w:val="6A8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C202E"/>
    <w:multiLevelType w:val="multilevel"/>
    <w:tmpl w:val="6C84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A5A88"/>
    <w:multiLevelType w:val="multilevel"/>
    <w:tmpl w:val="C88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B17D6"/>
    <w:multiLevelType w:val="multilevel"/>
    <w:tmpl w:val="38E8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75CC3"/>
    <w:multiLevelType w:val="multilevel"/>
    <w:tmpl w:val="F84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37DBF"/>
    <w:multiLevelType w:val="multilevel"/>
    <w:tmpl w:val="9D1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54466"/>
    <w:multiLevelType w:val="multilevel"/>
    <w:tmpl w:val="838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F3717"/>
    <w:multiLevelType w:val="multilevel"/>
    <w:tmpl w:val="4B44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B6"/>
    <w:rsid w:val="00042308"/>
    <w:rsid w:val="0005536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23FB6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623FB6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2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3FB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Predvolenpsmoodseku"/>
    <w:rsid w:val="00623FB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623FB6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2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3FB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Predvolenpsmoodseku"/>
    <w:rsid w:val="00623FB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7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963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9549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5798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zsr.sk/index.php?option=com_mailto&amp;tmpl=component&amp;link=a9b832581b83844bfc4ba17685b04c8b8381ec88" TargetMode="External"/><Relationship Id="rId13" Type="http://schemas.openxmlformats.org/officeDocument/2006/relationships/hyperlink" Target="http://www.uvzsr.sk/index.php?view=article&amp;catid=56%3Atlaove-spravy&amp;id=4362%3Auvz-sr-manual-letnej-kupacej-sezony-2020&amp;tmpl=component&amp;print=1&amp;layout=default&amp;page=&amp;option=com_content&amp;Itemid=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uvzsr.sk/index.php?option=com_content&amp;view=article&amp;id=4362:uvz-sr-manual-letnej-kupacej-sezony-2020&amp;catid=56:tlaove-spravy&amp;Itemid=62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uvzsr.sk/docs/info/tb/19062020/AKO_SA_SPRAVAT_NA_KUPALISKU_OP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vzsr.sk/index.php?view=article&amp;catid=56%3Atlaove-spravy&amp;id=4404%3Auvz-sr-zvladnite-horuavy-bez-zdravotnych-rizik&amp;tmpl=component&amp;print=1&amp;layout=default&amp;page=&amp;option=com_content&amp;Itemid=6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uvzsr.sk/index.php?option=com_content&amp;view=category&amp;id=56:tlaove-spravy&amp;layout=blog&amp;Itemid=62" TargetMode="External"/><Relationship Id="rId10" Type="http://schemas.openxmlformats.org/officeDocument/2006/relationships/hyperlink" Target="http://www.uvzsr.sk/index.php?option=com_content&amp;view=category&amp;id=56:tlaove-spravy&amp;layout=blog&amp;Itemid=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vzsr.sk/index.php?option=com_mailto&amp;tmpl=component&amp;link=a74621b27832a37c420efeced0e44e2ab4cb0a5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2020-07-29T10:44:00Z</dcterms:created>
  <dcterms:modified xsi:type="dcterms:W3CDTF">2020-07-29T10:51:00Z</dcterms:modified>
</cp:coreProperties>
</file>